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616C2" w14:textId="77777777" w:rsidR="008B1506" w:rsidRPr="00461CEB" w:rsidRDefault="00DE21E3" w:rsidP="00F56D08">
      <w:pPr>
        <w:pStyle w:val="Heading1"/>
        <w:spacing w:before="240"/>
        <w:jc w:val="both"/>
        <w:rPr>
          <w:rFonts w:ascii="Corbel" w:hAnsi="Corbel"/>
          <w:sz w:val="32"/>
          <w:szCs w:val="32"/>
        </w:rPr>
      </w:pPr>
      <w:r w:rsidRPr="00CA4778">
        <w:rPr>
          <w:rFonts w:ascii="Corbel" w:hAnsi="Corbel"/>
          <w:sz w:val="32"/>
          <w:szCs w:val="32"/>
        </w:rPr>
        <w:t>Declaration from the manufacturer</w:t>
      </w:r>
      <w:r w:rsidR="00760644" w:rsidRPr="00CA4778">
        <w:rPr>
          <w:rFonts w:ascii="Corbel" w:hAnsi="Corbel"/>
          <w:sz w:val="32"/>
          <w:szCs w:val="32"/>
        </w:rPr>
        <w:t>/supplier</w:t>
      </w:r>
      <w:r w:rsidRPr="00CA4778">
        <w:rPr>
          <w:rFonts w:ascii="Corbel" w:hAnsi="Corbel"/>
          <w:sz w:val="32"/>
          <w:szCs w:val="32"/>
        </w:rPr>
        <w:t xml:space="preserve"> of the </w:t>
      </w:r>
      <w:r w:rsidR="003B11BB">
        <w:rPr>
          <w:rFonts w:ascii="Corbel" w:hAnsi="Corbel"/>
          <w:sz w:val="32"/>
          <w:szCs w:val="32"/>
        </w:rPr>
        <w:t>hard surface cleaning</w:t>
      </w:r>
      <w:r w:rsidR="00D65E6C">
        <w:rPr>
          <w:rFonts w:ascii="Corbel" w:hAnsi="Corbel"/>
          <w:sz w:val="32"/>
          <w:szCs w:val="32"/>
        </w:rPr>
        <w:t xml:space="preserve"> </w:t>
      </w:r>
      <w:r w:rsidR="003B11BB">
        <w:rPr>
          <w:rFonts w:ascii="Corbel" w:hAnsi="Corbel"/>
          <w:sz w:val="32"/>
          <w:szCs w:val="32"/>
        </w:rPr>
        <w:t>product</w:t>
      </w:r>
      <w:r w:rsidR="008C3200">
        <w:rPr>
          <w:rFonts w:ascii="Corbel" w:hAnsi="Corbel"/>
          <w:sz w:val="32"/>
          <w:szCs w:val="32"/>
        </w:rPr>
        <w:t>s</w:t>
      </w:r>
      <w:r w:rsidR="007F0C0E">
        <w:rPr>
          <w:rFonts w:ascii="Corbel" w:hAnsi="Corbel"/>
          <w:sz w:val="32"/>
          <w:szCs w:val="32"/>
        </w:rPr>
        <w:t>,</w:t>
      </w:r>
      <w:r w:rsidR="00BA7386">
        <w:rPr>
          <w:rFonts w:ascii="Corbel" w:hAnsi="Corbel"/>
          <w:sz w:val="32"/>
          <w:szCs w:val="32"/>
        </w:rPr>
        <w:t xml:space="preserve"> supporting compliance with</w:t>
      </w:r>
      <w:r w:rsidR="00E44E0A">
        <w:rPr>
          <w:rFonts w:ascii="Corbel" w:hAnsi="Corbel"/>
          <w:sz w:val="32"/>
          <w:szCs w:val="32"/>
        </w:rPr>
        <w:t xml:space="preserve"> </w:t>
      </w:r>
      <w:r w:rsidR="00E44E0A" w:rsidRPr="00E44E0A">
        <w:rPr>
          <w:rFonts w:ascii="Corbel" w:hAnsi="Corbel"/>
          <w:i/>
          <w:sz w:val="32"/>
          <w:szCs w:val="32"/>
        </w:rPr>
        <w:t xml:space="preserve">sub-criteria M1(b)(i) </w:t>
      </w:r>
      <w:r w:rsidR="00E44E0A" w:rsidRPr="00E44E0A">
        <w:rPr>
          <w:rFonts w:ascii="Corbel" w:hAnsi="Corbel"/>
          <w:b w:val="0"/>
          <w:sz w:val="32"/>
          <w:szCs w:val="32"/>
        </w:rPr>
        <w:t>and</w:t>
      </w:r>
      <w:r w:rsidR="00E44E0A" w:rsidRPr="00E44E0A">
        <w:rPr>
          <w:rFonts w:ascii="Corbel" w:hAnsi="Corbel"/>
          <w:i/>
          <w:sz w:val="32"/>
          <w:szCs w:val="32"/>
        </w:rPr>
        <w:t xml:space="preserve"> M1(b)(ii)</w:t>
      </w:r>
      <w:r w:rsidR="00BA7386">
        <w:rPr>
          <w:rFonts w:ascii="Corbel" w:hAnsi="Corbel"/>
          <w:sz w:val="32"/>
          <w:szCs w:val="32"/>
        </w:rPr>
        <w:t xml:space="preserve"> </w:t>
      </w:r>
    </w:p>
    <w:p w14:paraId="09F3E440" w14:textId="77777777" w:rsidR="00CA4778" w:rsidRPr="00CA4778" w:rsidRDefault="00CA4778" w:rsidP="00F56D08">
      <w:pPr>
        <w:spacing w:after="24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6C882192" w14:textId="4F3ED2C4" w:rsidR="00B60639" w:rsidRDefault="00A0124F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>
        <w:rPr>
          <w:rFonts w:ascii="EC Square Sans Pro" w:hAnsi="EC Square Sans Pro"/>
          <w:sz w:val="20"/>
          <w:szCs w:val="20"/>
        </w:rPr>
        <w:t xml:space="preserve">This </w:t>
      </w:r>
      <w:r>
        <w:rPr>
          <w:rFonts w:ascii="EC Square Sans Pro" w:hAnsi="EC Square Sans Pro"/>
          <w:sz w:val="20"/>
          <w:szCs w:val="20"/>
          <w:lang w:val="en-US"/>
        </w:rPr>
        <w:t>dec</w:t>
      </w:r>
      <w:r w:rsidR="005C668E" w:rsidRPr="00475F5E">
        <w:rPr>
          <w:rFonts w:ascii="EC Square Sans Pro" w:hAnsi="EC Square Sans Pro"/>
          <w:sz w:val="20"/>
          <w:szCs w:val="20"/>
          <w:lang w:val="en-US"/>
        </w:rPr>
        <w:t>laration</w:t>
      </w:r>
      <w:r w:rsidR="005C668E">
        <w:rPr>
          <w:rFonts w:ascii="EC Square Sans Pro" w:hAnsi="EC Square Sans Pro"/>
          <w:sz w:val="20"/>
          <w:szCs w:val="20"/>
          <w:lang w:val="en-US"/>
        </w:rPr>
        <w:t xml:space="preserve"> </w:t>
      </w:r>
      <w:r>
        <w:rPr>
          <w:rFonts w:ascii="EC Square Sans Pro" w:hAnsi="EC Square Sans Pro"/>
          <w:sz w:val="20"/>
          <w:szCs w:val="20"/>
          <w:lang w:val="en-US"/>
        </w:rPr>
        <w:t xml:space="preserve">is </w:t>
      </w:r>
      <w:r w:rsidRPr="00674740">
        <w:rPr>
          <w:rFonts w:ascii="EC Square Sans Pro" w:hAnsi="EC Square Sans Pro"/>
          <w:sz w:val="20"/>
          <w:szCs w:val="20"/>
        </w:rPr>
        <w:t xml:space="preserve">used in conjunction with an application for a licence for the </w:t>
      </w:r>
      <w:r w:rsidRPr="00D56DAB">
        <w:rPr>
          <w:rFonts w:ascii="EC Square Sans Pro" w:hAnsi="EC Square Sans Pro"/>
          <w:b/>
          <w:sz w:val="20"/>
          <w:szCs w:val="20"/>
        </w:rPr>
        <w:t xml:space="preserve">EU Ecolabel of </w:t>
      </w:r>
      <w:r>
        <w:rPr>
          <w:rFonts w:ascii="EC Square Sans Pro" w:hAnsi="EC Square Sans Pro"/>
          <w:b/>
          <w:sz w:val="20"/>
          <w:szCs w:val="20"/>
        </w:rPr>
        <w:t>indoor cleaning services</w:t>
      </w:r>
      <w:r w:rsidR="000D3BC4">
        <w:rPr>
          <w:rFonts w:ascii="EC Square Sans Pro" w:hAnsi="EC Square Sans Pro"/>
          <w:b/>
          <w:sz w:val="20"/>
          <w:szCs w:val="20"/>
        </w:rPr>
        <w:t xml:space="preserve"> </w:t>
      </w:r>
      <w:r w:rsidR="000D3BC4" w:rsidRPr="00E865B7">
        <w:rPr>
          <w:rFonts w:ascii="EC Square Sans Pro" w:hAnsi="EC Square Sans Pro"/>
          <w:b/>
          <w:sz w:val="20"/>
          <w:szCs w:val="20"/>
        </w:rPr>
        <w:t xml:space="preserve">according to Commission Decision </w:t>
      </w:r>
      <w:r w:rsidR="00410098">
        <w:rPr>
          <w:rFonts w:ascii="EC Square Sans Pro" w:hAnsi="EC Square Sans Pro"/>
          <w:b/>
          <w:sz w:val="20"/>
          <w:szCs w:val="20"/>
        </w:rPr>
        <w:t>2018/680</w:t>
      </w:r>
    </w:p>
    <w:p w14:paraId="3D7CD254" w14:textId="77777777" w:rsidR="00BE337D" w:rsidRPr="00BE337D" w:rsidRDefault="00BE337D" w:rsidP="00BE337D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BE337D">
        <w:rPr>
          <w:rFonts w:ascii="EC Square Sans Pro" w:hAnsi="EC Square Sans Pro"/>
          <w:i/>
          <w:sz w:val="20"/>
          <w:szCs w:val="20"/>
        </w:rPr>
        <w:t xml:space="preserve">(Please, provide one declaration </w:t>
      </w:r>
      <w:r w:rsidRPr="00BE337D">
        <w:rPr>
          <w:rFonts w:ascii="EC Square Sans Pro" w:hAnsi="EC Square Sans Pro"/>
          <w:i/>
          <w:sz w:val="20"/>
          <w:szCs w:val="20"/>
          <w:u w:val="single"/>
        </w:rPr>
        <w:t>for each hard surface cleaning product used</w:t>
      </w:r>
      <w:r w:rsidRPr="00BE337D">
        <w:rPr>
          <w:rFonts w:ascii="EC Square Sans Pro" w:hAnsi="EC Square Sans Pro"/>
          <w:i/>
          <w:sz w:val="20"/>
          <w:szCs w:val="20"/>
        </w:rPr>
        <w:t xml:space="preserve"> in the indoor cleaning service)</w:t>
      </w:r>
    </w:p>
    <w:p w14:paraId="789DB6C1" w14:textId="77777777" w:rsidR="00041E2E" w:rsidRPr="00461CEB" w:rsidRDefault="00041E2E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5790CF0" w14:textId="77777777" w:rsidR="00A0124F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b/>
          <w:noProof/>
          <w:lang w:eastAsia="es-ES"/>
        </w:rPr>
        <w:t>Product</w:t>
      </w:r>
      <w:r w:rsidRPr="00674740">
        <w:rPr>
          <w:rFonts w:ascii="EC Square Sans Pro" w:hAnsi="EC Square Sans Pro"/>
          <w:b/>
        </w:rPr>
        <w:t xml:space="preserve"> name:</w:t>
      </w:r>
      <w:r w:rsidRPr="00674740">
        <w:rPr>
          <w:rFonts w:ascii="EC Square Sans Pro" w:hAnsi="EC Square Sans Pro"/>
          <w:sz w:val="20"/>
          <w:szCs w:val="20"/>
        </w:rPr>
        <w:t xml:space="preserve"> </w:t>
      </w:r>
    </w:p>
    <w:p w14:paraId="1FF232B9" w14:textId="77777777" w:rsidR="00A0124F" w:rsidRPr="00674740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sz w:val="20"/>
          <w:szCs w:val="20"/>
        </w:rPr>
        <w:t>__________________________________________________</w:t>
      </w:r>
      <w:r>
        <w:rPr>
          <w:rFonts w:ascii="EC Square Sans Pro" w:hAnsi="EC Square Sans Pro"/>
          <w:sz w:val="20"/>
          <w:szCs w:val="20"/>
        </w:rPr>
        <w:t>__________________________</w:t>
      </w:r>
    </w:p>
    <w:p w14:paraId="2990AD63" w14:textId="77777777" w:rsidR="004147BE" w:rsidRDefault="00106CB8" w:rsidP="009E12DA">
      <w:pPr>
        <w:spacing w:line="240" w:lineRule="auto"/>
        <w:jc w:val="both"/>
        <w:rPr>
          <w:rFonts w:ascii="EC Square Sans Pro" w:hAnsi="EC Square Sans Pro" w:cs="Estrangelo Edessa"/>
          <w:sz w:val="20"/>
          <w:szCs w:val="20"/>
        </w:rPr>
      </w:pPr>
      <w:r w:rsidRPr="00F03247">
        <w:rPr>
          <w:rFonts w:ascii="EC Square Sans Pro" w:hAnsi="EC Square Sans Pro" w:cs="Estrangelo Edessa"/>
          <w:sz w:val="20"/>
          <w:szCs w:val="20"/>
        </w:rPr>
        <w:t>As the supplier of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 the </w:t>
      </w:r>
      <w:r w:rsidR="009E12DA">
        <w:rPr>
          <w:rFonts w:ascii="EC Square Sans Pro" w:hAnsi="EC Square Sans Pro"/>
          <w:sz w:val="20"/>
          <w:szCs w:val="20"/>
        </w:rPr>
        <w:t>hard surface cleaning product/s indicated above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, </w:t>
      </w:r>
      <w:r w:rsidRPr="003D31B7">
        <w:rPr>
          <w:rFonts w:ascii="EC Square Sans Pro" w:hAnsi="EC Square Sans Pro" w:cs="Estrangelo Edessa"/>
          <w:sz w:val="20"/>
          <w:szCs w:val="20"/>
        </w:rPr>
        <w:t xml:space="preserve">I </w:t>
      </w:r>
      <w:r w:rsidR="00DB6DAE" w:rsidRPr="003D31B7">
        <w:rPr>
          <w:rFonts w:ascii="EC Square Sans Pro" w:hAnsi="EC Square Sans Pro" w:cs="Estrangelo Edessa"/>
          <w:sz w:val="20"/>
          <w:szCs w:val="20"/>
        </w:rPr>
        <w:t xml:space="preserve">declare the 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following statements</w:t>
      </w:r>
      <w:r w:rsidR="00C82183" w:rsidRPr="003D31B7">
        <w:rPr>
          <w:rFonts w:ascii="EC Square Sans Pro" w:hAnsi="EC Square Sans Pro" w:cs="Estrangelo Edessa"/>
          <w:sz w:val="20"/>
          <w:szCs w:val="20"/>
        </w:rPr>
        <w:t xml:space="preserve"> to be true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:</w:t>
      </w:r>
    </w:p>
    <w:p w14:paraId="2E588210" w14:textId="77777777" w:rsidR="00EA07EF" w:rsidRPr="00FF084A" w:rsidRDefault="00EA07EF" w:rsidP="00370CEE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4826426" w14:textId="77777777" w:rsidR="004147BE" w:rsidRDefault="004147BE" w:rsidP="00F56D08">
      <w:pPr>
        <w:spacing w:line="240" w:lineRule="auto"/>
        <w:jc w:val="both"/>
        <w:outlineLvl w:val="0"/>
        <w:rPr>
          <w:rFonts w:ascii="Corbel" w:hAnsi="Corbel"/>
          <w:b/>
          <w:u w:val="single"/>
        </w:rPr>
      </w:pPr>
      <w:r>
        <w:rPr>
          <w:rFonts w:ascii="Corbel" w:hAnsi="Corbel"/>
          <w:b/>
          <w:u w:val="single"/>
        </w:rPr>
        <w:t>Criterion</w:t>
      </w:r>
      <w:r w:rsidR="00C65F57">
        <w:rPr>
          <w:rFonts w:ascii="Corbel" w:hAnsi="Corbel"/>
          <w:b/>
          <w:u w:val="single"/>
        </w:rPr>
        <w:t xml:space="preserve"> </w:t>
      </w:r>
      <w:r w:rsidR="009E12DA" w:rsidRPr="009E12DA">
        <w:rPr>
          <w:rFonts w:ascii="Corbel" w:hAnsi="Corbel"/>
          <w:b/>
          <w:u w:val="single"/>
        </w:rPr>
        <w:t>M1 (b) Hazardous Substances</w:t>
      </w:r>
    </w:p>
    <w:p w14:paraId="6948D274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>
        <w:rPr>
          <w:rFonts w:ascii="Corbel" w:hAnsi="Corbel"/>
          <w:b/>
        </w:rPr>
        <w:t>(i) Excluded substances</w:t>
      </w:r>
    </w:p>
    <w:p w14:paraId="29BEA560" w14:textId="2527CB3D" w:rsidR="009E12DA" w:rsidRPr="00B82EB0" w:rsidRDefault="00310259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B82EB0">
        <w:rPr>
          <w:rFonts w:ascii="EC Square Sans Pro" w:hAnsi="EC Square Sans Pro" w:cs="Estrangelo Edessa"/>
          <w:sz w:val="20"/>
          <w:szCs w:val="20"/>
        </w:rPr>
        <w:t xml:space="preserve">I declare that </w:t>
      </w:r>
      <w:r w:rsidR="009E12DA" w:rsidRPr="00B82EB0">
        <w:rPr>
          <w:rFonts w:ascii="EC Square Sans Pro" w:hAnsi="EC Square Sans Pro"/>
          <w:sz w:val="20"/>
          <w:szCs w:val="20"/>
        </w:rPr>
        <w:t>the product does not contain any of the following substances :</w:t>
      </w:r>
    </w:p>
    <w:p w14:paraId="11DB29A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Alkyl phenol ethoxylates (APEOs) and other alkyl phenol derivatives;  </w:t>
      </w:r>
    </w:p>
    <w:p w14:paraId="1FDA5E2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Atranol;</w:t>
      </w:r>
    </w:p>
    <w:p w14:paraId="175A367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Chloroatranol;</w:t>
      </w:r>
    </w:p>
    <w:p w14:paraId="7AE82D3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Diethylenetriaminepentaacetic acid (DTPA);</w:t>
      </w:r>
    </w:p>
    <w:p w14:paraId="381BD42D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Ethylenediaminetetraacetic acid (EDTA) and its salts;</w:t>
      </w:r>
    </w:p>
    <w:p w14:paraId="1EA78E8D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Formaldehyde and its releasers (e.g. 2-bromo-2-nitropropane-1,3-diol, 5-bromo-5-nitro-1,3-dioxane, sodium hydroxyl methyl glycinate, diazolidinylurea), with the exception of impurities of formaldehyde in surfactants based on polyalkoxy chemistry up to a concentration of 0,010% weight by weight in the ingoing substance; </w:t>
      </w:r>
    </w:p>
    <w:p w14:paraId="1D1486A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Glutaraldehyde;</w:t>
      </w:r>
    </w:p>
    <w:p w14:paraId="377E567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Hydroxyisohexyl 3-cyclohexene carboxaldehyde (HICC);</w:t>
      </w:r>
    </w:p>
    <w:p w14:paraId="04C7C3A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Microplastics;</w:t>
      </w:r>
    </w:p>
    <w:p w14:paraId="7EA904B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Nanosilver;</w:t>
      </w:r>
    </w:p>
    <w:p w14:paraId="35273C79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Nitromusks and polycyclic musks;</w:t>
      </w:r>
    </w:p>
    <w:p w14:paraId="3D47ACD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DD5593">
        <w:rPr>
          <w:rFonts w:ascii="EC Square Sans Pro" w:hAnsi="EC Square Sans Pro"/>
          <w:iCs/>
          <w:sz w:val="20"/>
          <w:szCs w:val="20"/>
        </w:rPr>
        <w:t>Phosphates</w:t>
      </w:r>
      <w:r>
        <w:rPr>
          <w:rFonts w:ascii="EC Square Sans Pro" w:hAnsi="EC Square Sans Pro"/>
          <w:iCs/>
          <w:sz w:val="20"/>
          <w:szCs w:val="20"/>
        </w:rPr>
        <w:t>;</w:t>
      </w:r>
    </w:p>
    <w:p w14:paraId="01BDDD5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Per-fluorinated alkylates;</w:t>
      </w:r>
    </w:p>
    <w:p w14:paraId="6BE11F6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Quaternary ammonium salts not readily biodegradable;</w:t>
      </w:r>
    </w:p>
    <w:p w14:paraId="367EB99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Reactive chlorine compounds;</w:t>
      </w:r>
    </w:p>
    <w:p w14:paraId="36A2BA7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Rhodamine B;</w:t>
      </w:r>
    </w:p>
    <w:p w14:paraId="1BD8FEB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lastRenderedPageBreak/>
        <w:t>Triclosan;</w:t>
      </w:r>
    </w:p>
    <w:p w14:paraId="6EB079E2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3-iodo-2-propynyl butylcarbamate</w:t>
      </w:r>
      <w:r>
        <w:rPr>
          <w:rFonts w:ascii="EC Square Sans Pro" w:hAnsi="EC Square Sans Pro"/>
          <w:iCs/>
          <w:sz w:val="20"/>
          <w:szCs w:val="20"/>
        </w:rPr>
        <w:t>;</w:t>
      </w:r>
    </w:p>
    <w:p w14:paraId="0340D747" w14:textId="77777777" w:rsidR="009E12DA" w:rsidRPr="00B9445D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 xml:space="preserve">Aromatic hydrocarbons; </w:t>
      </w:r>
    </w:p>
    <w:p w14:paraId="698F8227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>Halogenated hydrocarbons</w:t>
      </w:r>
      <w:r w:rsidRPr="00077541">
        <w:rPr>
          <w:rFonts w:ascii="EC Square Sans Pro" w:hAnsi="EC Square Sans Pro"/>
          <w:iCs/>
          <w:sz w:val="20"/>
          <w:szCs w:val="20"/>
        </w:rPr>
        <w:t>.</w:t>
      </w:r>
    </w:p>
    <w:p w14:paraId="4180F753" w14:textId="77777777" w:rsidR="009E12DA" w:rsidRDefault="009E12DA" w:rsidP="009E12DA">
      <w:p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</w:p>
    <w:p w14:paraId="0B9CFDE0" w14:textId="36D31212" w:rsidR="009E12DA" w:rsidRPr="009E12DA" w:rsidRDefault="00387694" w:rsidP="009E12DA">
      <w:pPr>
        <w:spacing w:line="240" w:lineRule="auto"/>
        <w:ind w:left="360"/>
        <w:jc w:val="both"/>
        <w:rPr>
          <w:rFonts w:ascii="EC Square Sans Pro" w:hAnsi="EC Square Sans Pro"/>
          <w:b/>
          <w:i/>
          <w:sz w:val="20"/>
          <w:szCs w:val="20"/>
        </w:rPr>
      </w:pPr>
      <w:r w:rsidRPr="009E12DA">
        <w:rPr>
          <w:rFonts w:cs="Arial"/>
          <w:color w:val="000000"/>
          <w:sz w:val="20"/>
          <w:szCs w:val="20"/>
        </w:rPr>
        <w:fldChar w:fldCharType="begin"/>
      </w:r>
      <w:r w:rsidR="009E12DA" w:rsidRPr="009E12DA">
        <w:rPr>
          <w:rFonts w:cs="Arial"/>
          <w:color w:val="000000"/>
          <w:sz w:val="20"/>
          <w:szCs w:val="20"/>
        </w:rPr>
        <w:instrText xml:space="preserve"> HTMLCONTROL Forms.HTML:Checkbox.1 </w:instrText>
      </w:r>
      <w:r w:rsidRPr="009E12DA">
        <w:rPr>
          <w:rFonts w:cs="Arial"/>
          <w:color w:val="000000"/>
          <w:sz w:val="20"/>
          <w:szCs w:val="20"/>
        </w:rPr>
        <w:fldChar w:fldCharType="separate"/>
      </w:r>
      <w:r w:rsidR="00637D19">
        <w:rPr>
          <w:rFonts w:cs="Arial"/>
          <w:color w:val="000000"/>
        </w:rPr>
        <w:pict w14:anchorId="03E5D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pt;height:15.3pt">
            <v:imagedata r:id="rId13" o:title=""/>
          </v:shape>
        </w:pict>
      </w:r>
      <w:r w:rsidRPr="009E12DA">
        <w:rPr>
          <w:rFonts w:cs="Arial"/>
          <w:color w:val="000000"/>
          <w:sz w:val="20"/>
          <w:szCs w:val="20"/>
        </w:rPr>
        <w:fldChar w:fldCharType="end"/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 attach declaration(s) from supplier(s), confirming that the listed substances have not been </w:t>
      </w:r>
      <w:r w:rsidR="0038644E">
        <w:rPr>
          <w:rFonts w:ascii="EC Square Sans Pro" w:hAnsi="EC Square Sans Pro"/>
          <w:b/>
          <w:i/>
          <w:sz w:val="20"/>
          <w:szCs w:val="20"/>
        </w:rPr>
        <w:t xml:space="preserve">intentionally 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included in each </w:t>
      </w:r>
      <w:r w:rsidR="009E12DA" w:rsidRPr="009E12DA">
        <w:rPr>
          <w:rFonts w:ascii="EC Square Sans Pro" w:hAnsi="EC Square Sans Pro"/>
          <w:b/>
          <w:i/>
          <w:color w:val="000000" w:themeColor="text1"/>
          <w:sz w:val="20"/>
          <w:szCs w:val="20"/>
        </w:rPr>
        <w:t>raw material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 formulation.</w:t>
      </w:r>
    </w:p>
    <w:p w14:paraId="20C4423C" w14:textId="77777777" w:rsidR="00370CEE" w:rsidRDefault="00370CEE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242DB2B1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 w:rsidRPr="000B55EE">
        <w:rPr>
          <w:rFonts w:ascii="Corbel" w:hAnsi="Corbel"/>
          <w:b/>
        </w:rPr>
        <w:t>(ii) Restricted substances</w:t>
      </w:r>
    </w:p>
    <w:p w14:paraId="082D014D" w14:textId="77777777" w:rsidR="009E12DA" w:rsidRDefault="009E12DA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5460C4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product does not contain any of the following substances above the indicated limits </w:t>
      </w:r>
      <w:r w:rsidRPr="00F71178">
        <w:rPr>
          <w:rFonts w:ascii="EC Square Sans Pro" w:hAnsi="EC Square Sans Pro"/>
          <w:b/>
          <w:i/>
          <w:sz w:val="20"/>
          <w:szCs w:val="20"/>
        </w:rPr>
        <w:t>[insert the concentration in the product, if appli</w:t>
      </w:r>
      <w:r>
        <w:rPr>
          <w:rFonts w:ascii="EC Square Sans Pro" w:hAnsi="EC Square Sans Pro"/>
          <w:b/>
          <w:i/>
          <w:sz w:val="20"/>
          <w:szCs w:val="20"/>
        </w:rPr>
        <w:t>cable</w:t>
      </w:r>
      <w:r w:rsidRPr="00F71178">
        <w:rPr>
          <w:rFonts w:ascii="EC Square Sans Pro" w:hAnsi="EC Square Sans Pro"/>
          <w:b/>
          <w:i/>
          <w:sz w:val="20"/>
          <w:szCs w:val="20"/>
        </w:rPr>
        <w:t>]</w:t>
      </w:r>
      <w:r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1851"/>
        <w:gridCol w:w="1727"/>
      </w:tblGrid>
      <w:tr w:rsidR="009E12DA" w14:paraId="26268752" w14:textId="77777777" w:rsidTr="009E50E0">
        <w:trPr>
          <w:jc w:val="center"/>
        </w:trPr>
        <w:tc>
          <w:tcPr>
            <w:tcW w:w="4674" w:type="dxa"/>
            <w:vAlign w:val="center"/>
          </w:tcPr>
          <w:p w14:paraId="4197A80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Restricted substance</w:t>
            </w:r>
          </w:p>
        </w:tc>
        <w:tc>
          <w:tcPr>
            <w:tcW w:w="1851" w:type="dxa"/>
            <w:vAlign w:val="center"/>
          </w:tcPr>
          <w:p w14:paraId="7215480A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 xml:space="preserve">Concentration in the product </w:t>
            </w:r>
          </w:p>
          <w:p w14:paraId="35799661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  <w:tc>
          <w:tcPr>
            <w:tcW w:w="1727" w:type="dxa"/>
            <w:vAlign w:val="center"/>
          </w:tcPr>
          <w:p w14:paraId="148ACCB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Limit established</w:t>
            </w:r>
          </w:p>
          <w:p w14:paraId="2BDBB11E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</w:tr>
      <w:tr w:rsidR="009E12DA" w14:paraId="1D9B1930" w14:textId="77777777" w:rsidTr="009E50E0">
        <w:trPr>
          <w:jc w:val="center"/>
        </w:trPr>
        <w:tc>
          <w:tcPr>
            <w:tcW w:w="4674" w:type="dxa"/>
            <w:vAlign w:val="center"/>
          </w:tcPr>
          <w:p w14:paraId="2F2209D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2-methyl-2H-isothiazol-3-one</w:t>
            </w:r>
            <w:r>
              <w:rPr>
                <w:rStyle w:val="FootnoteReference"/>
                <w:rFonts w:ascii="EC Square Sans Pro" w:hAnsi="EC Square Sans Pr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851" w:type="dxa"/>
            <w:vAlign w:val="center"/>
          </w:tcPr>
          <w:p w14:paraId="47E047A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229EDF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250202CE" w14:textId="77777777" w:rsidTr="009E50E0">
        <w:trPr>
          <w:jc w:val="center"/>
        </w:trPr>
        <w:tc>
          <w:tcPr>
            <w:tcW w:w="4674" w:type="dxa"/>
            <w:vAlign w:val="center"/>
          </w:tcPr>
          <w:p w14:paraId="622214F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1,2-Benzisothiazol-3(2H)-one</w:t>
            </w:r>
          </w:p>
        </w:tc>
        <w:tc>
          <w:tcPr>
            <w:tcW w:w="1851" w:type="dxa"/>
            <w:vAlign w:val="center"/>
          </w:tcPr>
          <w:p w14:paraId="508B1FFF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457526E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44D62C56" w14:textId="77777777" w:rsidTr="009E50E0">
        <w:trPr>
          <w:jc w:val="center"/>
        </w:trPr>
        <w:tc>
          <w:tcPr>
            <w:tcW w:w="4674" w:type="dxa"/>
            <w:vAlign w:val="center"/>
          </w:tcPr>
          <w:p w14:paraId="59325F31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5-chloro-2-methyl-4-isothiazolin-3-one/2-methyl-4-isothiazolin-3-one</w:t>
            </w:r>
          </w:p>
        </w:tc>
        <w:tc>
          <w:tcPr>
            <w:tcW w:w="1851" w:type="dxa"/>
            <w:vAlign w:val="center"/>
          </w:tcPr>
          <w:p w14:paraId="7C7ACA24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DA9C423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0,0015</w:t>
            </w:r>
          </w:p>
        </w:tc>
      </w:tr>
    </w:tbl>
    <w:p w14:paraId="676FACDE" w14:textId="109198EF" w:rsidR="009E12DA" w:rsidRDefault="00387694" w:rsidP="009E12DA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637D19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245E5241">
          <v:shape id="_x0000_i1026" type="#_x0000_t75" style="width:16.2pt;height:15.3pt">
            <v:imagedata r:id="rId13" o:title=""/>
          </v:shape>
        </w:pic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12DA"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declaration(s) from supplier(s)</w:t>
      </w:r>
      <w:r w:rsidR="009E12DA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4247A162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106F32F" w14:textId="77777777" w:rsidR="009E50E0" w:rsidRPr="002A6F48" w:rsidRDefault="009E50E0" w:rsidP="009E50E0">
      <w:pPr>
        <w:spacing w:after="0" w:line="240" w:lineRule="auto"/>
        <w:ind w:left="993" w:hanging="425"/>
        <w:jc w:val="both"/>
        <w:rPr>
          <w:rFonts w:ascii="EC Square Sans Pro" w:hAnsi="EC Square Sans Pro" w:cs="Arial"/>
          <w:b/>
          <w:color w:val="000000"/>
          <w:sz w:val="20"/>
          <w:szCs w:val="20"/>
        </w:rPr>
      </w:pPr>
    </w:p>
    <w:p w14:paraId="12AC2FF6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</w:t>
      </w:r>
      <w:r w:rsidRPr="00A46484">
        <w:rPr>
          <w:rFonts w:ascii="EC Square Sans Pro" w:hAnsi="EC Square Sans Pro"/>
          <w:sz w:val="20"/>
          <w:szCs w:val="20"/>
        </w:rPr>
        <w:t>total phosphorus (P) content calculated as elemental P is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sz w:val="20"/>
          <w:szCs w:val="20"/>
        </w:rPr>
        <w:t>limited to the following v</w:t>
      </w:r>
      <w:bookmarkStart w:id="0" w:name="_GoBack"/>
      <w:bookmarkEnd w:id="0"/>
      <w:r w:rsidRPr="00CD2743">
        <w:rPr>
          <w:rFonts w:ascii="EC Square Sans Pro" w:hAnsi="EC Square Sans Pro"/>
          <w:sz w:val="20"/>
          <w:szCs w:val="20"/>
        </w:rPr>
        <w:t>alues for the reference dosage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6CBF9C88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72B8BAB1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33DF1FB3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>P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CFD233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Limit of P content</w:t>
            </w:r>
          </w:p>
        </w:tc>
      </w:tr>
      <w:tr w:rsidR="009E50E0" w:rsidRPr="00597328" w14:paraId="65FEF877" w14:textId="77777777" w:rsidTr="009E50E0">
        <w:trPr>
          <w:jc w:val="center"/>
        </w:trPr>
        <w:tc>
          <w:tcPr>
            <w:tcW w:w="2801" w:type="dxa"/>
          </w:tcPr>
          <w:p w14:paraId="0DE4FB7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24904AB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8F2EB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RTU product</w:t>
            </w:r>
          </w:p>
        </w:tc>
      </w:tr>
      <w:tr w:rsidR="009E50E0" w:rsidRPr="00597328" w14:paraId="7D30C36D" w14:textId="77777777" w:rsidTr="009E50E0">
        <w:trPr>
          <w:jc w:val="center"/>
        </w:trPr>
        <w:tc>
          <w:tcPr>
            <w:tcW w:w="2801" w:type="dxa"/>
          </w:tcPr>
          <w:p w14:paraId="018EE7F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6265B66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314BA0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cleaning solution</w:t>
            </w:r>
          </w:p>
        </w:tc>
      </w:tr>
      <w:tr w:rsidR="009E50E0" w:rsidRPr="00597328" w14:paraId="115DBA7A" w14:textId="77777777" w:rsidTr="009E50E0">
        <w:trPr>
          <w:jc w:val="center"/>
        </w:trPr>
        <w:tc>
          <w:tcPr>
            <w:tcW w:w="2801" w:type="dxa"/>
          </w:tcPr>
          <w:p w14:paraId="52C6319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18697D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22116BB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46851875" w14:textId="77777777" w:rsidTr="009E50E0">
        <w:trPr>
          <w:jc w:val="center"/>
        </w:trPr>
        <w:tc>
          <w:tcPr>
            <w:tcW w:w="2801" w:type="dxa"/>
          </w:tcPr>
          <w:p w14:paraId="53C784E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28418C2C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5AB450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  <w:tr w:rsidR="009E50E0" w:rsidRPr="00597328" w14:paraId="7F13B191" w14:textId="77777777" w:rsidTr="009E50E0">
        <w:trPr>
          <w:jc w:val="center"/>
        </w:trPr>
        <w:tc>
          <w:tcPr>
            <w:tcW w:w="2801" w:type="dxa"/>
          </w:tcPr>
          <w:p w14:paraId="7B08096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7E5DD0D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022B8A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RTU product</w:t>
            </w:r>
          </w:p>
        </w:tc>
      </w:tr>
      <w:tr w:rsidR="009E50E0" w:rsidRPr="00597328" w14:paraId="6A18679D" w14:textId="77777777" w:rsidTr="009E50E0">
        <w:trPr>
          <w:jc w:val="center"/>
        </w:trPr>
        <w:tc>
          <w:tcPr>
            <w:tcW w:w="2801" w:type="dxa"/>
          </w:tcPr>
          <w:p w14:paraId="318FF71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7B073173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E0111E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cleaning solution</w:t>
            </w:r>
          </w:p>
        </w:tc>
      </w:tr>
      <w:tr w:rsidR="009E50E0" w:rsidRPr="00597328" w14:paraId="314E61FB" w14:textId="77777777" w:rsidTr="009E50E0">
        <w:trPr>
          <w:jc w:val="center"/>
        </w:trPr>
        <w:tc>
          <w:tcPr>
            <w:tcW w:w="2801" w:type="dxa"/>
          </w:tcPr>
          <w:p w14:paraId="454BE1A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0B1D9C6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A065DE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0FE39768" w14:textId="77777777" w:rsidTr="009E50E0">
        <w:trPr>
          <w:jc w:val="center"/>
        </w:trPr>
        <w:tc>
          <w:tcPr>
            <w:tcW w:w="2801" w:type="dxa"/>
          </w:tcPr>
          <w:p w14:paraId="2711B0F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6CBE412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9D65E1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</w:tbl>
    <w:p w14:paraId="29343378" w14:textId="77777777" w:rsidR="009E50E0" w:rsidRDefault="009E50E0" w:rsidP="009E50E0">
      <w:pPr>
        <w:numPr>
          <w:ilvl w:val="0"/>
          <w:numId w:val="12"/>
        </w:numPr>
        <w:spacing w:after="0"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>I attach the calculation of P content.</w:t>
      </w:r>
    </w:p>
    <w:p w14:paraId="52A74F65" w14:textId="77777777" w:rsidR="009E50E0" w:rsidRDefault="009E50E0" w:rsidP="009E50E0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79DB67F" w14:textId="212F7BC8" w:rsidR="009E50E0" w:rsidRPr="00E71A38" w:rsidRDefault="00387694" w:rsidP="009E50E0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637D19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51865E3B">
          <v:shape id="_x0000_i1027" type="#_x0000_t75" style="width:16.2pt;height:15.3pt">
            <v:imagedata r:id="rId13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/>
          <w:sz w:val="20"/>
          <w:szCs w:val="20"/>
        </w:rPr>
        <w:t xml:space="preserve">I declare that fragrance substances subject to the declaration requirement provided in Regulation (EC) </w:t>
      </w:r>
      <w:r w:rsidR="008F1B8F" w:rsidRPr="00E71A38">
        <w:rPr>
          <w:rFonts w:ascii="EC Square Sans Pro" w:hAnsi="EC Square Sans Pro"/>
          <w:sz w:val="20"/>
          <w:szCs w:val="20"/>
        </w:rPr>
        <w:t>No 648/2004</w:t>
      </w:r>
      <w:r w:rsidR="008F1B8F">
        <w:rPr>
          <w:rStyle w:val="FootnoteReference"/>
          <w:rFonts w:ascii="EC Square Sans Pro" w:hAnsi="EC Square Sans Pro"/>
          <w:sz w:val="20"/>
          <w:szCs w:val="20"/>
        </w:rPr>
        <w:footnoteReference w:id="2"/>
      </w:r>
      <w:r w:rsidR="008F1B8F" w:rsidRPr="00E71A38">
        <w:rPr>
          <w:rFonts w:ascii="EC Square Sans Pro" w:hAnsi="EC Square Sans Pro"/>
          <w:sz w:val="20"/>
          <w:szCs w:val="20"/>
        </w:rPr>
        <w:t xml:space="preserve"> </w:t>
      </w:r>
      <w:r w:rsidR="009E50E0" w:rsidRPr="00E71A38">
        <w:rPr>
          <w:rFonts w:ascii="EC Square Sans Pro" w:hAnsi="EC Square Sans Pro"/>
          <w:sz w:val="20"/>
          <w:szCs w:val="20"/>
        </w:rPr>
        <w:t xml:space="preserve">are not present in the product in quantities </w:t>
      </w:r>
      <w:r w:rsidR="009E50E0" w:rsidRPr="00E71A38">
        <w:rPr>
          <w:rFonts w:ascii="Calibri" w:hAnsi="Calibri"/>
          <w:sz w:val="20"/>
          <w:szCs w:val="20"/>
        </w:rPr>
        <w:t>≥</w:t>
      </w:r>
      <w:r w:rsidR="009E50E0" w:rsidRPr="00E71A38">
        <w:rPr>
          <w:rFonts w:ascii="EC Square Sans Pro" w:hAnsi="EC Square Sans Pro"/>
          <w:sz w:val="20"/>
          <w:szCs w:val="20"/>
        </w:rPr>
        <w:t xml:space="preserve"> 0,010 % weight by weight per substance. </w:t>
      </w:r>
    </w:p>
    <w:p w14:paraId="786F1A0C" w14:textId="77777777" w:rsidR="009E50E0" w:rsidRPr="00E71A38" w:rsidRDefault="00387694" w:rsidP="009E50E0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637D19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2AD9D660">
          <v:shape id="_x0000_i1028" type="#_x0000_t75" style="width:17.1pt;height:15.3pt">
            <v:imagedata r:id="rId13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declarations from suppliers</w:t>
      </w:r>
      <w:r w:rsidR="009E50E0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59473E8F" w14:textId="77777777" w:rsidR="009E50E0" w:rsidRDefault="009E50E0" w:rsidP="009E50E0">
      <w:pPr>
        <w:spacing w:after="0" w:line="240" w:lineRule="auto"/>
        <w:jc w:val="both"/>
        <w:rPr>
          <w:rFonts w:ascii="EC Square Sans Pro" w:hAnsi="EC Square Sans Pro"/>
          <w:b/>
          <w:sz w:val="20"/>
          <w:szCs w:val="20"/>
        </w:rPr>
      </w:pPr>
    </w:p>
    <w:p w14:paraId="1D37EC10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 w:rsidRPr="009B52CC">
        <w:rPr>
          <w:rFonts w:ascii="EC Square Sans Pro" w:hAnsi="EC Square Sans Pro"/>
          <w:sz w:val="20"/>
          <w:szCs w:val="20"/>
        </w:rPr>
        <w:t>VOCs</w:t>
      </w:r>
      <w:r>
        <w:rPr>
          <w:rFonts w:ascii="EC Square Sans Pro" w:hAnsi="EC Square Sans Pro"/>
          <w:sz w:val="20"/>
          <w:szCs w:val="20"/>
        </w:rPr>
        <w:t xml:space="preserve"> are</w:t>
      </w:r>
      <w:r w:rsidRPr="009B52CC">
        <w:rPr>
          <w:rFonts w:ascii="EC Square Sans Pro" w:hAnsi="EC Square Sans Pro"/>
          <w:sz w:val="20"/>
          <w:szCs w:val="20"/>
        </w:rPr>
        <w:t xml:space="preserve"> not present above the limits specified below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72C377AF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0567DBD0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7C685E4D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</w:t>
            </w: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F6A276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 limit</w:t>
            </w:r>
          </w:p>
        </w:tc>
      </w:tr>
      <w:tr w:rsidR="009E50E0" w:rsidRPr="00597328" w14:paraId="34271AB8" w14:textId="77777777" w:rsidTr="009E50E0">
        <w:trPr>
          <w:jc w:val="center"/>
        </w:trPr>
        <w:tc>
          <w:tcPr>
            <w:tcW w:w="2801" w:type="dxa"/>
          </w:tcPr>
          <w:p w14:paraId="4FD3673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7C2B7F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BC809A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RTU product</w:t>
            </w:r>
          </w:p>
        </w:tc>
      </w:tr>
      <w:tr w:rsidR="009E50E0" w:rsidRPr="00597328" w14:paraId="5B2816B2" w14:textId="77777777" w:rsidTr="009E50E0">
        <w:trPr>
          <w:jc w:val="center"/>
        </w:trPr>
        <w:tc>
          <w:tcPr>
            <w:tcW w:w="2801" w:type="dxa"/>
          </w:tcPr>
          <w:p w14:paraId="5B38D0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2DA469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77769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cleaning solution</w:t>
            </w:r>
          </w:p>
        </w:tc>
      </w:tr>
      <w:tr w:rsidR="009E50E0" w:rsidRPr="00597328" w14:paraId="563FC84B" w14:textId="77777777" w:rsidTr="009E50E0">
        <w:trPr>
          <w:jc w:val="center"/>
        </w:trPr>
        <w:tc>
          <w:tcPr>
            <w:tcW w:w="2801" w:type="dxa"/>
          </w:tcPr>
          <w:p w14:paraId="2BFB83D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6AFD3BB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FE81A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5968C6AE" w14:textId="77777777" w:rsidTr="009E50E0">
        <w:trPr>
          <w:jc w:val="center"/>
        </w:trPr>
        <w:tc>
          <w:tcPr>
            <w:tcW w:w="2801" w:type="dxa"/>
          </w:tcPr>
          <w:p w14:paraId="67F3D0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0F9A024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256077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  <w:tr w:rsidR="009E50E0" w:rsidRPr="00597328" w14:paraId="114A6125" w14:textId="77777777" w:rsidTr="009E50E0">
        <w:trPr>
          <w:jc w:val="center"/>
        </w:trPr>
        <w:tc>
          <w:tcPr>
            <w:tcW w:w="2801" w:type="dxa"/>
          </w:tcPr>
          <w:p w14:paraId="239ADD6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072B6F6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85CF5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RTU product</w:t>
            </w:r>
          </w:p>
        </w:tc>
      </w:tr>
      <w:tr w:rsidR="009E50E0" w:rsidRPr="00597328" w14:paraId="41A5F8F6" w14:textId="77777777" w:rsidTr="009E50E0">
        <w:trPr>
          <w:jc w:val="center"/>
        </w:trPr>
        <w:tc>
          <w:tcPr>
            <w:tcW w:w="2801" w:type="dxa"/>
          </w:tcPr>
          <w:p w14:paraId="6D7D73B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00CE66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931416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cleaning solution</w:t>
            </w:r>
          </w:p>
        </w:tc>
      </w:tr>
      <w:tr w:rsidR="009E50E0" w:rsidRPr="00597328" w14:paraId="6B17CB1D" w14:textId="77777777" w:rsidTr="009E50E0">
        <w:trPr>
          <w:jc w:val="center"/>
        </w:trPr>
        <w:tc>
          <w:tcPr>
            <w:tcW w:w="2801" w:type="dxa"/>
          </w:tcPr>
          <w:p w14:paraId="174CC8BA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77BD512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34DF06E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360DD15A" w14:textId="77777777" w:rsidTr="009E50E0">
        <w:trPr>
          <w:jc w:val="center"/>
        </w:trPr>
        <w:tc>
          <w:tcPr>
            <w:tcW w:w="2801" w:type="dxa"/>
          </w:tcPr>
          <w:p w14:paraId="0AD80E8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1DB1EF3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33D8B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</w:tbl>
    <w:p w14:paraId="4B25409D" w14:textId="77777777" w:rsidR="009E50E0" w:rsidRDefault="009E50E0" w:rsidP="009E50E0">
      <w:pPr>
        <w:numPr>
          <w:ilvl w:val="0"/>
          <w:numId w:val="12"/>
        </w:numPr>
        <w:spacing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>I attach the calculation of VOC content</w:t>
      </w:r>
    </w:p>
    <w:p w14:paraId="6F2C957C" w14:textId="77777777" w:rsidR="009E50E0" w:rsidRDefault="009E50E0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C6F96B5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FF55D84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31180E6" w14:textId="77777777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>ll the documents provided to demonstrate the accomplishment with the criteria are true and correspond to reality.</w:t>
      </w:r>
    </w:p>
    <w:p w14:paraId="518AB96A" w14:textId="77777777" w:rsidR="00CC22A6" w:rsidRPr="005C779E" w:rsidRDefault="00CC22A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8B1506" w:rsidRPr="005C779E" w14:paraId="17C771FD" w14:textId="77777777" w:rsidTr="008E1628">
        <w:trPr>
          <w:trHeight w:val="1357"/>
          <w:jc w:val="center"/>
        </w:trPr>
        <w:tc>
          <w:tcPr>
            <w:tcW w:w="4322" w:type="dxa"/>
          </w:tcPr>
          <w:p w14:paraId="51F80AC0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33C1402B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4AEE9FF7" w14:textId="77777777" w:rsidTr="008E1628">
        <w:trPr>
          <w:trHeight w:val="1429"/>
          <w:jc w:val="center"/>
        </w:trPr>
        <w:tc>
          <w:tcPr>
            <w:tcW w:w="4322" w:type="dxa"/>
          </w:tcPr>
          <w:p w14:paraId="596CAB8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38FC87B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3F7B9A93" w14:textId="77777777" w:rsidR="006A787E" w:rsidRPr="00674740" w:rsidRDefault="006A787E" w:rsidP="00F56D08">
      <w:pPr>
        <w:spacing w:line="240" w:lineRule="auto"/>
        <w:jc w:val="both"/>
        <w:rPr>
          <w:rFonts w:ascii="EC Square Sans Pro" w:hAnsi="EC Square Sans Pro"/>
        </w:rPr>
      </w:pPr>
    </w:p>
    <w:sectPr w:rsidR="006A787E" w:rsidRPr="00674740" w:rsidSect="001C1F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822A3" w14:textId="77777777" w:rsidR="00611127" w:rsidRDefault="00611127" w:rsidP="0071415F">
      <w:pPr>
        <w:spacing w:after="0" w:line="240" w:lineRule="auto"/>
      </w:pPr>
      <w:r>
        <w:separator/>
      </w:r>
    </w:p>
  </w:endnote>
  <w:endnote w:type="continuationSeparator" w:id="0">
    <w:p w14:paraId="7E6BD0AF" w14:textId="77777777" w:rsidR="00611127" w:rsidRDefault="00611127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CFC3" w14:textId="77777777" w:rsidR="00A617F0" w:rsidRDefault="00A61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9056" w14:textId="411F0C47" w:rsidR="00611127" w:rsidRPr="00EA5643" w:rsidRDefault="00387694" w:rsidP="007D5000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="00611127"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637D19">
      <w:rPr>
        <w:noProof/>
        <w:sz w:val="16"/>
        <w:szCs w:val="16"/>
      </w:rPr>
      <w:t>2</w:t>
    </w:r>
    <w:r w:rsidRPr="00EA5643">
      <w:rPr>
        <w:noProof/>
        <w:sz w:val="16"/>
        <w:szCs w:val="16"/>
      </w:rPr>
      <w:fldChar w:fldCharType="end"/>
    </w:r>
    <w:r w:rsidR="00611127" w:rsidRPr="00EA5643">
      <w:rPr>
        <w:sz w:val="16"/>
        <w:szCs w:val="16"/>
      </w:rPr>
      <w:t xml:space="preserve"> | </w:t>
    </w:r>
    <w:r w:rsidR="00611127" w:rsidRPr="00EA5643">
      <w:rPr>
        <w:color w:val="808080"/>
        <w:spacing w:val="60"/>
        <w:sz w:val="16"/>
        <w:szCs w:val="16"/>
      </w:rPr>
      <w:t>Page</w:t>
    </w:r>
  </w:p>
  <w:p w14:paraId="2312049E" w14:textId="77777777" w:rsidR="00611127" w:rsidRDefault="006111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EA7" w14:textId="77777777" w:rsidR="00A617F0" w:rsidRDefault="00A61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2571A" w14:textId="77777777" w:rsidR="00611127" w:rsidRDefault="00611127" w:rsidP="0071415F">
      <w:pPr>
        <w:spacing w:after="0" w:line="240" w:lineRule="auto"/>
      </w:pPr>
      <w:r>
        <w:separator/>
      </w:r>
    </w:p>
  </w:footnote>
  <w:footnote w:type="continuationSeparator" w:id="0">
    <w:p w14:paraId="6E693709" w14:textId="77777777" w:rsidR="00611127" w:rsidRDefault="00611127" w:rsidP="0071415F">
      <w:pPr>
        <w:spacing w:after="0" w:line="240" w:lineRule="auto"/>
      </w:pPr>
      <w:r>
        <w:continuationSeparator/>
      </w:r>
    </w:p>
  </w:footnote>
  <w:footnote w:id="1">
    <w:p w14:paraId="76FD4D95" w14:textId="77777777" w:rsidR="00611127" w:rsidRPr="00C14169" w:rsidRDefault="00611127" w:rsidP="009E12DA">
      <w:pPr>
        <w:pStyle w:val="FootnoteText"/>
        <w:rPr>
          <w:sz w:val="18"/>
          <w:szCs w:val="18"/>
        </w:rPr>
      </w:pPr>
      <w:r w:rsidRPr="00C14169">
        <w:rPr>
          <w:rStyle w:val="FootnoteReference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Should the value of 2-methyl-2H-isothiazol-3-one allowed in Annex V (List of preservatives allowed in cosmetic products) to Regulation (EC) No 1223/2009 be lower at the time of the application, then that lower value shall take precedence.</w:t>
      </w:r>
      <w:r>
        <w:rPr>
          <w:sz w:val="18"/>
          <w:szCs w:val="18"/>
        </w:rPr>
        <w:t xml:space="preserve"> F</w:t>
      </w:r>
      <w:r w:rsidRPr="000259DC">
        <w:rPr>
          <w:sz w:val="18"/>
          <w:szCs w:val="18"/>
        </w:rPr>
        <w:t>rom 27 January 2018 0.0015ppm will be allowed</w:t>
      </w:r>
      <w:r>
        <w:rPr>
          <w:sz w:val="18"/>
          <w:szCs w:val="18"/>
        </w:rPr>
        <w:t xml:space="preserve"> only.</w:t>
      </w:r>
    </w:p>
  </w:footnote>
  <w:footnote w:id="2">
    <w:p w14:paraId="6E963A99" w14:textId="77777777" w:rsidR="00611127" w:rsidRPr="00C14169" w:rsidRDefault="00611127" w:rsidP="008F1B8F">
      <w:pPr>
        <w:pStyle w:val="FootnoteText"/>
        <w:rPr>
          <w:sz w:val="18"/>
          <w:szCs w:val="18"/>
        </w:rPr>
      </w:pPr>
      <w:r w:rsidRPr="00C14169">
        <w:rPr>
          <w:rStyle w:val="FootnoteReference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Regulation (EC) No 648/2004 of the European Parliament and of the Council of 31 March 2004 on detergents (OJ L 104, 8.4.2004,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27526" w14:textId="77777777" w:rsidR="00A617F0" w:rsidRDefault="00A61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CB2E" w14:textId="7A92E553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5F7E18" wp14:editId="3D755F25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37D19">
      <w:rPr>
        <w:rFonts w:ascii="Calibri" w:eastAsia="Calibri" w:hAnsi="Calibri"/>
        <w:noProof/>
      </w:rPr>
      <mc:AlternateContent>
        <mc:Choice Requires="wps">
          <w:drawing>
            <wp:anchor distT="0" distB="0" distL="114292" distR="114292" simplePos="0" relativeHeight="251656192" behindDoc="0" locked="0" layoutInCell="1" allowOverlap="1" wp14:anchorId="5ACFF52B" wp14:editId="5524A9CC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56192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05C291DC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1BF751F4" w14:textId="702489D1" w:rsidR="00611127" w:rsidRPr="00B70366" w:rsidRDefault="00611127" w:rsidP="00A617F0">
    <w:pPr>
      <w:shd w:val="clear" w:color="auto" w:fill="EAF1DD"/>
      <w:spacing w:after="0"/>
      <w:ind w:left="1440"/>
      <w:jc w:val="center"/>
    </w:pPr>
    <w:r w:rsidRPr="00254703">
      <w:rPr>
        <w:color w:val="808080" w:themeColor="background1" w:themeShade="80"/>
        <w:sz w:val="16"/>
      </w:rPr>
      <w:t>Commission</w:t>
    </w:r>
    <w:r w:rsidR="00A617F0">
      <w:rPr>
        <w:color w:val="808080" w:themeColor="background1" w:themeShade="80"/>
        <w:sz w:val="16"/>
      </w:rPr>
      <w:t xml:space="preserve"> </w:t>
    </w:r>
    <w:r w:rsidR="00410098">
      <w:rPr>
        <w:color w:val="808080" w:themeColor="background1" w:themeShade="80"/>
        <w:sz w:val="16"/>
      </w:rPr>
      <w:t>Decision</w:t>
    </w:r>
    <w:r w:rsidR="00410098" w:rsidRPr="00254703">
      <w:rPr>
        <w:color w:val="808080" w:themeColor="background1" w:themeShade="80"/>
        <w:sz w:val="16"/>
      </w:rPr>
      <w:t xml:space="preserve"> </w:t>
    </w:r>
    <w:r w:rsidR="00410098" w:rsidRPr="00A617F0">
      <w:rPr>
        <w:color w:val="808080" w:themeColor="background1" w:themeShade="80"/>
        <w:sz w:val="16"/>
      </w:rPr>
      <w:t>(</w:t>
    </w:r>
    <w:r w:rsidR="00A617F0" w:rsidRPr="00A617F0">
      <w:rPr>
        <w:color w:val="808080" w:themeColor="background1" w:themeShade="80"/>
        <w:sz w:val="16"/>
      </w:rPr>
      <w:t>EU) 2018/680 of 2 May 2018 establishing EU Ecolabel criteria for indoor cleaning services</w:t>
    </w:r>
  </w:p>
  <w:p w14:paraId="7A0FBE4D" w14:textId="77777777" w:rsidR="00611127" w:rsidRDefault="006111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A60D" w14:textId="77777777" w:rsidR="00A617F0" w:rsidRDefault="00A61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A7341"/>
    <w:multiLevelType w:val="hybridMultilevel"/>
    <w:tmpl w:val="357C6820"/>
    <w:lvl w:ilvl="0" w:tplc="4C888C08">
      <w:start w:val="1"/>
      <w:numFmt w:val="lowerLetter"/>
      <w:pStyle w:val="Heading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5"/>
  </w:num>
  <w:num w:numId="9">
    <w:abstractNumId w:val="13"/>
  </w:num>
  <w:num w:numId="10">
    <w:abstractNumId w:val="24"/>
  </w:num>
  <w:num w:numId="11">
    <w:abstractNumId w:val="19"/>
  </w:num>
  <w:num w:numId="12">
    <w:abstractNumId w:val="33"/>
  </w:num>
  <w:num w:numId="13">
    <w:abstractNumId w:val="20"/>
  </w:num>
  <w:num w:numId="14">
    <w:abstractNumId w:val="4"/>
  </w:num>
  <w:num w:numId="15">
    <w:abstractNumId w:val="26"/>
  </w:num>
  <w:num w:numId="16">
    <w:abstractNumId w:val="8"/>
  </w:num>
  <w:num w:numId="17">
    <w:abstractNumId w:val="7"/>
  </w:num>
  <w:num w:numId="18">
    <w:abstractNumId w:val="22"/>
  </w:num>
  <w:num w:numId="19">
    <w:abstractNumId w:val="21"/>
  </w:num>
  <w:num w:numId="20">
    <w:abstractNumId w:val="30"/>
  </w:num>
  <w:num w:numId="21">
    <w:abstractNumId w:val="15"/>
  </w:num>
  <w:num w:numId="22">
    <w:abstractNumId w:val="1"/>
  </w:num>
  <w:num w:numId="23">
    <w:abstractNumId w:val="11"/>
  </w:num>
  <w:num w:numId="24">
    <w:abstractNumId w:val="16"/>
  </w:num>
  <w:num w:numId="25">
    <w:abstractNumId w:val="6"/>
  </w:num>
  <w:num w:numId="26">
    <w:abstractNumId w:val="34"/>
  </w:num>
  <w:num w:numId="27">
    <w:abstractNumId w:val="3"/>
  </w:num>
  <w:num w:numId="28">
    <w:abstractNumId w:val="27"/>
  </w:num>
  <w:num w:numId="29">
    <w:abstractNumId w:val="35"/>
  </w:num>
  <w:num w:numId="30">
    <w:abstractNumId w:val="29"/>
  </w:num>
  <w:num w:numId="31">
    <w:abstractNumId w:val="9"/>
  </w:num>
  <w:num w:numId="32">
    <w:abstractNumId w:val="28"/>
  </w:num>
  <w:num w:numId="33">
    <w:abstractNumId w:val="17"/>
  </w:num>
  <w:num w:numId="34">
    <w:abstractNumId w:val="18"/>
  </w:num>
  <w:num w:numId="35">
    <w:abstractNumId w:val="0"/>
  </w:num>
  <w:num w:numId="36">
    <w:abstractNumId w:val="12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F6"/>
    <w:rsid w:val="00155B4F"/>
    <w:rsid w:val="00155D6E"/>
    <w:rsid w:val="00155E79"/>
    <w:rsid w:val="001566DF"/>
    <w:rsid w:val="00156987"/>
    <w:rsid w:val="00156A79"/>
    <w:rsid w:val="00156B8A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3A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8644E"/>
    <w:rsid w:val="00387694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C25A3"/>
    <w:rsid w:val="003C296F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0098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1E26"/>
    <w:rsid w:val="004F2CA7"/>
    <w:rsid w:val="004F533D"/>
    <w:rsid w:val="004F61A7"/>
    <w:rsid w:val="00500123"/>
    <w:rsid w:val="00502786"/>
    <w:rsid w:val="00502857"/>
    <w:rsid w:val="00513961"/>
    <w:rsid w:val="005172A7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37D19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A3DB0"/>
    <w:rsid w:val="007A525D"/>
    <w:rsid w:val="007B1792"/>
    <w:rsid w:val="007B1862"/>
    <w:rsid w:val="007B3D40"/>
    <w:rsid w:val="007C0338"/>
    <w:rsid w:val="007C1299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91B"/>
    <w:rsid w:val="0093415D"/>
    <w:rsid w:val="00935016"/>
    <w:rsid w:val="009359C0"/>
    <w:rsid w:val="00941B34"/>
    <w:rsid w:val="00941DA8"/>
    <w:rsid w:val="0094314F"/>
    <w:rsid w:val="009439CB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212CF"/>
    <w:rsid w:val="00A21CCB"/>
    <w:rsid w:val="00A2238C"/>
    <w:rsid w:val="00A25B06"/>
    <w:rsid w:val="00A2733C"/>
    <w:rsid w:val="00A27A15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17F0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82EB0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4E0A"/>
    <w:rsid w:val="00E45807"/>
    <w:rsid w:val="00E458F2"/>
    <w:rsid w:val="00E45A96"/>
    <w:rsid w:val="00E47C0E"/>
    <w:rsid w:val="00E47DF8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56FD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C0E"/>
    <w:rsid w:val="00F95EA2"/>
    <w:rsid w:val="00F9713B"/>
    <w:rsid w:val="00F97DC6"/>
    <w:rsid w:val="00FA084B"/>
    <w:rsid w:val="00FA694C"/>
    <w:rsid w:val="00FB1624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  <w14:docId w14:val="1A21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FC17B-80AA-4CC4-B371-3F1B40606D1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f59a73-48a8-4c20-ac74-6b86bc598c46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40A672B-38A2-4914-B4D3-464C6FA0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KOWALSKA Malgorzata Agata (JRC-SEVILLA)</cp:lastModifiedBy>
  <cp:revision>2</cp:revision>
  <cp:lastPrinted>2017-08-31T14:35:00Z</cp:lastPrinted>
  <dcterms:created xsi:type="dcterms:W3CDTF">2018-05-24T14:22:00Z</dcterms:created>
  <dcterms:modified xsi:type="dcterms:W3CDTF">2018-05-24T14:22:00Z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